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B7" w:rsidRPr="007B7883" w:rsidRDefault="006221B7" w:rsidP="007B7883">
      <w:pPr>
        <w:spacing w:line="360" w:lineRule="auto"/>
        <w:ind w:firstLine="420"/>
        <w:rPr>
          <w:sz w:val="24"/>
          <w:szCs w:val="24"/>
        </w:rPr>
      </w:pPr>
      <w:r w:rsidRPr="007B7883">
        <w:rPr>
          <w:rFonts w:hint="eastAsia"/>
          <w:sz w:val="24"/>
          <w:szCs w:val="24"/>
        </w:rPr>
        <w:t>生物样本是珍贵资源，只用于科学研究，研究要有充分的资金，技术保障，确保样品的充分利用。基于样本的使用要符合相关伦理和法规要求。共享样本的衍生数据和研究成果应反馈样本库。确保知识产权分配无争议。</w:t>
      </w:r>
    </w:p>
    <w:p w:rsidR="00CC05C3" w:rsidRPr="007B7883" w:rsidRDefault="00CC05C3" w:rsidP="007B7883">
      <w:pPr>
        <w:spacing w:line="360" w:lineRule="auto"/>
        <w:ind w:firstLine="420"/>
        <w:rPr>
          <w:rFonts w:hint="eastAsia"/>
          <w:sz w:val="24"/>
          <w:szCs w:val="24"/>
        </w:rPr>
      </w:pPr>
      <w:r w:rsidRPr="007B7883">
        <w:rPr>
          <w:rFonts w:hint="eastAsia"/>
          <w:sz w:val="24"/>
          <w:szCs w:val="24"/>
        </w:rPr>
        <w:t>校内样本</w:t>
      </w:r>
      <w:r w:rsidR="00555F48" w:rsidRPr="007B7883">
        <w:rPr>
          <w:rFonts w:hint="eastAsia"/>
          <w:sz w:val="24"/>
          <w:szCs w:val="24"/>
        </w:rPr>
        <w:t>取</w:t>
      </w:r>
      <w:r w:rsidRPr="007B7883">
        <w:rPr>
          <w:rFonts w:hint="eastAsia"/>
          <w:sz w:val="24"/>
          <w:szCs w:val="24"/>
        </w:rPr>
        <w:t>用流程如下</w:t>
      </w:r>
      <w:r w:rsidR="00555F48" w:rsidRPr="007B7883">
        <w:rPr>
          <w:rFonts w:hint="eastAsia"/>
          <w:sz w:val="24"/>
          <w:szCs w:val="24"/>
        </w:rPr>
        <w:t>：</w:t>
      </w:r>
      <w:r w:rsidRPr="007B7883">
        <w:rPr>
          <w:rFonts w:hint="eastAsia"/>
          <w:sz w:val="24"/>
          <w:szCs w:val="24"/>
        </w:rPr>
        <w:t>已立项课题经伦理、专家委员会及样本库</w:t>
      </w:r>
      <w:r w:rsidRPr="007B7883">
        <w:rPr>
          <w:sz w:val="24"/>
          <w:szCs w:val="24"/>
        </w:rPr>
        <w:t>审核</w:t>
      </w:r>
      <w:r w:rsidRPr="007B7883">
        <w:rPr>
          <w:rFonts w:hint="eastAsia"/>
          <w:sz w:val="24"/>
          <w:szCs w:val="24"/>
        </w:rPr>
        <w:t>同意后</w:t>
      </w:r>
      <w:r w:rsidRPr="007B7883">
        <w:rPr>
          <w:sz w:val="24"/>
          <w:szCs w:val="24"/>
        </w:rPr>
        <w:t>，样本库即可备案执行样本的</w:t>
      </w:r>
      <w:r w:rsidRPr="007B7883">
        <w:rPr>
          <w:rFonts w:hint="eastAsia"/>
          <w:sz w:val="24"/>
          <w:szCs w:val="24"/>
        </w:rPr>
        <w:t>取用</w:t>
      </w:r>
      <w:r w:rsidRPr="007B7883">
        <w:rPr>
          <w:sz w:val="24"/>
          <w:szCs w:val="24"/>
        </w:rPr>
        <w:t>。而</w:t>
      </w:r>
      <w:r w:rsidRPr="007B7883">
        <w:rPr>
          <w:rFonts w:hint="eastAsia"/>
          <w:sz w:val="24"/>
          <w:szCs w:val="24"/>
        </w:rPr>
        <w:t>探索性</w:t>
      </w:r>
      <w:r w:rsidRPr="007B7883">
        <w:rPr>
          <w:sz w:val="24"/>
          <w:szCs w:val="24"/>
        </w:rPr>
        <w:t>研究</w:t>
      </w:r>
      <w:r w:rsidRPr="007B7883">
        <w:rPr>
          <w:rFonts w:hint="eastAsia"/>
          <w:sz w:val="24"/>
          <w:szCs w:val="24"/>
        </w:rPr>
        <w:t>课题</w:t>
      </w:r>
      <w:r w:rsidRPr="007B7883">
        <w:rPr>
          <w:sz w:val="24"/>
          <w:szCs w:val="24"/>
        </w:rPr>
        <w:t>，则需预先提交可行性方案，经专家评审后，如同意执行，则按照已立项课题流程进行正常申请。</w:t>
      </w:r>
    </w:p>
    <w:p w:rsidR="00577B0F" w:rsidRPr="007B7883" w:rsidRDefault="00CC05C3" w:rsidP="007B7883">
      <w:pPr>
        <w:spacing w:line="360" w:lineRule="auto"/>
        <w:rPr>
          <w:sz w:val="24"/>
          <w:szCs w:val="24"/>
        </w:rPr>
      </w:pPr>
      <w:r w:rsidRPr="007B7883">
        <w:rPr>
          <w:noProof/>
          <w:sz w:val="24"/>
          <w:szCs w:val="24"/>
        </w:rPr>
        <w:drawing>
          <wp:inline distT="0" distB="0" distL="0" distR="0">
            <wp:extent cx="5274310" cy="5730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内样本取用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F48" w:rsidRPr="007B7883" w:rsidRDefault="00555F48" w:rsidP="007B7883">
      <w:pPr>
        <w:spacing w:line="360" w:lineRule="auto"/>
        <w:rPr>
          <w:rFonts w:hint="eastAsia"/>
          <w:sz w:val="24"/>
          <w:szCs w:val="24"/>
        </w:rPr>
      </w:pPr>
      <w:r w:rsidRPr="007B7883">
        <w:rPr>
          <w:rFonts w:hint="eastAsia"/>
          <w:sz w:val="24"/>
          <w:szCs w:val="24"/>
        </w:rPr>
        <w:t xml:space="preserve">       </w:t>
      </w:r>
    </w:p>
    <w:p w:rsidR="007B7883" w:rsidRDefault="007B7883" w:rsidP="007B7883">
      <w:pPr>
        <w:spacing w:line="360" w:lineRule="auto"/>
        <w:ind w:firstLine="420"/>
        <w:rPr>
          <w:sz w:val="24"/>
          <w:szCs w:val="24"/>
        </w:rPr>
      </w:pPr>
    </w:p>
    <w:p w:rsidR="007B7883" w:rsidRDefault="007B7883" w:rsidP="007B7883">
      <w:pPr>
        <w:spacing w:line="360" w:lineRule="auto"/>
        <w:ind w:firstLine="420"/>
        <w:rPr>
          <w:sz w:val="24"/>
          <w:szCs w:val="24"/>
        </w:rPr>
      </w:pPr>
    </w:p>
    <w:p w:rsidR="007B7883" w:rsidRDefault="007B7883" w:rsidP="007B7883">
      <w:pPr>
        <w:spacing w:line="360" w:lineRule="auto"/>
        <w:ind w:firstLine="420"/>
        <w:rPr>
          <w:sz w:val="24"/>
          <w:szCs w:val="24"/>
        </w:rPr>
      </w:pPr>
    </w:p>
    <w:p w:rsidR="00555F48" w:rsidRPr="007B7883" w:rsidRDefault="00555F48" w:rsidP="007B7883">
      <w:pPr>
        <w:spacing w:line="360" w:lineRule="auto"/>
        <w:ind w:firstLine="420"/>
        <w:rPr>
          <w:sz w:val="24"/>
          <w:szCs w:val="24"/>
        </w:rPr>
      </w:pPr>
      <w:bookmarkStart w:id="0" w:name="_GoBack"/>
      <w:bookmarkEnd w:id="0"/>
      <w:r w:rsidRPr="007B7883">
        <w:rPr>
          <w:rFonts w:hint="eastAsia"/>
          <w:sz w:val="24"/>
          <w:szCs w:val="24"/>
        </w:rPr>
        <w:lastRenderedPageBreak/>
        <w:t>校外</w:t>
      </w:r>
      <w:r w:rsidRPr="007B7883">
        <w:rPr>
          <w:sz w:val="24"/>
          <w:szCs w:val="24"/>
        </w:rPr>
        <w:t>样本</w:t>
      </w:r>
      <w:r w:rsidRPr="007B7883">
        <w:rPr>
          <w:rFonts w:hint="eastAsia"/>
          <w:sz w:val="24"/>
          <w:szCs w:val="24"/>
        </w:rPr>
        <w:t>取用</w:t>
      </w:r>
      <w:r w:rsidRPr="007B7883">
        <w:rPr>
          <w:sz w:val="24"/>
          <w:szCs w:val="24"/>
        </w:rPr>
        <w:t>流程如下</w:t>
      </w:r>
      <w:r w:rsidRPr="007B7883">
        <w:rPr>
          <w:rFonts w:hint="eastAsia"/>
          <w:sz w:val="24"/>
          <w:szCs w:val="24"/>
        </w:rPr>
        <w:t>：已</w:t>
      </w:r>
      <w:r w:rsidRPr="007B7883">
        <w:rPr>
          <w:sz w:val="24"/>
          <w:szCs w:val="24"/>
        </w:rPr>
        <w:t>立项课题</w:t>
      </w:r>
      <w:r w:rsidRPr="007B7883">
        <w:rPr>
          <w:rFonts w:hint="eastAsia"/>
          <w:sz w:val="24"/>
          <w:szCs w:val="24"/>
        </w:rPr>
        <w:t>，</w:t>
      </w:r>
      <w:r w:rsidRPr="007B7883">
        <w:rPr>
          <w:sz w:val="24"/>
          <w:szCs w:val="24"/>
        </w:rPr>
        <w:t>需先确立校</w:t>
      </w:r>
      <w:r w:rsidRPr="007B7883">
        <w:rPr>
          <w:rFonts w:hint="eastAsia"/>
          <w:sz w:val="24"/>
          <w:szCs w:val="24"/>
        </w:rPr>
        <w:t>内</w:t>
      </w:r>
      <w:r w:rsidRPr="007B7883">
        <w:rPr>
          <w:sz w:val="24"/>
          <w:szCs w:val="24"/>
        </w:rPr>
        <w:t>合作者</w:t>
      </w:r>
      <w:r w:rsidRPr="007B7883">
        <w:rPr>
          <w:rFonts w:hint="eastAsia"/>
          <w:sz w:val="24"/>
          <w:szCs w:val="24"/>
        </w:rPr>
        <w:t>，</w:t>
      </w:r>
      <w:r w:rsidRPr="007B7883">
        <w:rPr>
          <w:sz w:val="24"/>
          <w:szCs w:val="24"/>
        </w:rPr>
        <w:t>提交</w:t>
      </w:r>
      <w:r w:rsidR="001070F7" w:rsidRPr="007B7883">
        <w:rPr>
          <w:rFonts w:hint="eastAsia"/>
          <w:sz w:val="24"/>
          <w:szCs w:val="24"/>
        </w:rPr>
        <w:t>申请和</w:t>
      </w:r>
      <w:r w:rsidR="001070F7" w:rsidRPr="007B7883">
        <w:rPr>
          <w:sz w:val="24"/>
          <w:szCs w:val="24"/>
        </w:rPr>
        <w:t>合作协议书至科研处备案</w:t>
      </w:r>
      <w:r w:rsidR="001070F7" w:rsidRPr="007B7883">
        <w:rPr>
          <w:rFonts w:hint="eastAsia"/>
          <w:sz w:val="24"/>
          <w:szCs w:val="24"/>
        </w:rPr>
        <w:t>，</w:t>
      </w:r>
      <w:r w:rsidR="001070F7" w:rsidRPr="007B7883">
        <w:rPr>
          <w:sz w:val="24"/>
          <w:szCs w:val="24"/>
        </w:rPr>
        <w:t>经伦理和</w:t>
      </w:r>
      <w:r w:rsidR="001070F7" w:rsidRPr="007B7883">
        <w:rPr>
          <w:rFonts w:hint="eastAsia"/>
          <w:sz w:val="24"/>
          <w:szCs w:val="24"/>
        </w:rPr>
        <w:t>专家</w:t>
      </w:r>
      <w:r w:rsidR="001070F7" w:rsidRPr="007B7883">
        <w:rPr>
          <w:sz w:val="24"/>
          <w:szCs w:val="24"/>
        </w:rPr>
        <w:t>委员会</w:t>
      </w:r>
      <w:r w:rsidR="001070F7" w:rsidRPr="007B7883">
        <w:rPr>
          <w:rFonts w:hint="eastAsia"/>
          <w:sz w:val="24"/>
          <w:szCs w:val="24"/>
        </w:rPr>
        <w:t>审核</w:t>
      </w:r>
      <w:r w:rsidR="001070F7" w:rsidRPr="007B7883">
        <w:rPr>
          <w:sz w:val="24"/>
          <w:szCs w:val="24"/>
        </w:rPr>
        <w:t>后</w:t>
      </w:r>
      <w:r w:rsidR="001070F7" w:rsidRPr="007B7883">
        <w:rPr>
          <w:rFonts w:hint="eastAsia"/>
          <w:sz w:val="24"/>
          <w:szCs w:val="24"/>
        </w:rPr>
        <w:t>，</w:t>
      </w:r>
      <w:r w:rsidR="001070F7" w:rsidRPr="007B7883">
        <w:rPr>
          <w:sz w:val="24"/>
          <w:szCs w:val="24"/>
        </w:rPr>
        <w:t>签署合作协议，样本库备案执行</w:t>
      </w:r>
      <w:r w:rsidR="001070F7" w:rsidRPr="007B7883">
        <w:rPr>
          <w:rFonts w:hint="eastAsia"/>
          <w:sz w:val="24"/>
          <w:szCs w:val="24"/>
        </w:rPr>
        <w:t>。</w:t>
      </w:r>
      <w:r w:rsidR="001070F7" w:rsidRPr="007B7883">
        <w:rPr>
          <w:sz w:val="24"/>
          <w:szCs w:val="24"/>
        </w:rPr>
        <w:t>其他</w:t>
      </w:r>
      <w:r w:rsidR="001070F7" w:rsidRPr="007B7883">
        <w:rPr>
          <w:rFonts w:hint="eastAsia"/>
          <w:sz w:val="24"/>
          <w:szCs w:val="24"/>
        </w:rPr>
        <w:t>类型课题，</w:t>
      </w:r>
      <w:r w:rsidR="001070F7" w:rsidRPr="007B7883">
        <w:rPr>
          <w:sz w:val="24"/>
          <w:szCs w:val="24"/>
        </w:rPr>
        <w:t>需先确定</w:t>
      </w:r>
      <w:r w:rsidR="001070F7" w:rsidRPr="007B7883">
        <w:rPr>
          <w:rFonts w:hint="eastAsia"/>
          <w:sz w:val="24"/>
          <w:szCs w:val="24"/>
        </w:rPr>
        <w:t>校内</w:t>
      </w:r>
      <w:r w:rsidR="001070F7" w:rsidRPr="007B7883">
        <w:rPr>
          <w:sz w:val="24"/>
          <w:szCs w:val="24"/>
        </w:rPr>
        <w:t>合作者，</w:t>
      </w:r>
      <w:r w:rsidR="001070F7" w:rsidRPr="007B7883">
        <w:rPr>
          <w:rFonts w:hint="eastAsia"/>
          <w:sz w:val="24"/>
          <w:szCs w:val="24"/>
        </w:rPr>
        <w:t>并</w:t>
      </w:r>
      <w:r w:rsidR="001070F7" w:rsidRPr="007B7883">
        <w:rPr>
          <w:sz w:val="24"/>
          <w:szCs w:val="24"/>
        </w:rPr>
        <w:t>提交合作协议至科研处，经学院领导和专家审核通过后，提交申请，进入正常申请流程，样本库备案执行。</w:t>
      </w:r>
    </w:p>
    <w:p w:rsidR="00522245" w:rsidRDefault="00522245" w:rsidP="007B7883">
      <w:pPr>
        <w:spacing w:line="360" w:lineRule="auto"/>
        <w:ind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6362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外样本取用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11" w:rsidRDefault="00750B11" w:rsidP="00577B0F">
      <w:r>
        <w:separator/>
      </w:r>
    </w:p>
  </w:endnote>
  <w:endnote w:type="continuationSeparator" w:id="0">
    <w:p w:rsidR="00750B11" w:rsidRDefault="00750B11" w:rsidP="0057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11" w:rsidRDefault="00750B11" w:rsidP="00577B0F">
      <w:r>
        <w:separator/>
      </w:r>
    </w:p>
  </w:footnote>
  <w:footnote w:type="continuationSeparator" w:id="0">
    <w:p w:rsidR="00750B11" w:rsidRDefault="00750B11" w:rsidP="0057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065E"/>
    <w:multiLevelType w:val="hybridMultilevel"/>
    <w:tmpl w:val="F39EA736"/>
    <w:lvl w:ilvl="0" w:tplc="9F503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1A0ADE"/>
    <w:multiLevelType w:val="hybridMultilevel"/>
    <w:tmpl w:val="0DBC5D80"/>
    <w:lvl w:ilvl="0" w:tplc="71928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F5267D"/>
    <w:multiLevelType w:val="hybridMultilevel"/>
    <w:tmpl w:val="AA5E87C4"/>
    <w:lvl w:ilvl="0" w:tplc="089245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262407"/>
    <w:multiLevelType w:val="singleLevel"/>
    <w:tmpl w:val="55262407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711E6AF4"/>
    <w:multiLevelType w:val="hybridMultilevel"/>
    <w:tmpl w:val="5D2CD998"/>
    <w:lvl w:ilvl="0" w:tplc="8D1E5A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08"/>
    <w:rsid w:val="00020168"/>
    <w:rsid w:val="001070F7"/>
    <w:rsid w:val="00155F60"/>
    <w:rsid w:val="00222042"/>
    <w:rsid w:val="002D26A1"/>
    <w:rsid w:val="002E345B"/>
    <w:rsid w:val="00310BD0"/>
    <w:rsid w:val="00380B19"/>
    <w:rsid w:val="003822F2"/>
    <w:rsid w:val="003975F9"/>
    <w:rsid w:val="004244BC"/>
    <w:rsid w:val="004460DB"/>
    <w:rsid w:val="00484EA0"/>
    <w:rsid w:val="004F0EFA"/>
    <w:rsid w:val="004F2808"/>
    <w:rsid w:val="00522245"/>
    <w:rsid w:val="00555F48"/>
    <w:rsid w:val="005644F0"/>
    <w:rsid w:val="00577B0F"/>
    <w:rsid w:val="005935C9"/>
    <w:rsid w:val="005A4245"/>
    <w:rsid w:val="006221B7"/>
    <w:rsid w:val="0068201A"/>
    <w:rsid w:val="006D6AA4"/>
    <w:rsid w:val="00750B11"/>
    <w:rsid w:val="00795EEA"/>
    <w:rsid w:val="007B7883"/>
    <w:rsid w:val="008214B5"/>
    <w:rsid w:val="00863FDC"/>
    <w:rsid w:val="00882259"/>
    <w:rsid w:val="009454EE"/>
    <w:rsid w:val="009F7BA9"/>
    <w:rsid w:val="00AA6FBA"/>
    <w:rsid w:val="00B971A6"/>
    <w:rsid w:val="00C567AF"/>
    <w:rsid w:val="00CC05C3"/>
    <w:rsid w:val="00CC280A"/>
    <w:rsid w:val="00D235E0"/>
    <w:rsid w:val="00F9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37E6A-A72C-4B5D-AB6B-E378F57C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B0F"/>
    <w:rPr>
      <w:sz w:val="18"/>
      <w:szCs w:val="18"/>
    </w:rPr>
  </w:style>
  <w:style w:type="paragraph" w:styleId="a5">
    <w:name w:val="List Paragraph"/>
    <w:basedOn w:val="a"/>
    <w:uiPriority w:val="34"/>
    <w:qFormat/>
    <w:rsid w:val="00577B0F"/>
    <w:pPr>
      <w:ind w:firstLineChars="200" w:firstLine="420"/>
    </w:pPr>
  </w:style>
  <w:style w:type="table" w:styleId="a6">
    <w:name w:val="Table Grid"/>
    <w:basedOn w:val="a1"/>
    <w:uiPriority w:val="39"/>
    <w:rsid w:val="00AA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Lai</cp:lastModifiedBy>
  <cp:revision>18</cp:revision>
  <cp:lastPrinted>2018-05-28T07:05:00Z</cp:lastPrinted>
  <dcterms:created xsi:type="dcterms:W3CDTF">2018-04-02T01:59:00Z</dcterms:created>
  <dcterms:modified xsi:type="dcterms:W3CDTF">2018-06-07T07:55:00Z</dcterms:modified>
</cp:coreProperties>
</file>